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2DDC" w14:textId="27BCA325" w:rsidR="009413A7" w:rsidRDefault="009413A7" w:rsidP="009413A7">
      <w:pPr>
        <w:tabs>
          <w:tab w:val="num" w:pos="720"/>
        </w:tabs>
        <w:ind w:left="720" w:hanging="360"/>
        <w:rPr>
          <w:b/>
          <w:bCs/>
        </w:rPr>
      </w:pPr>
      <w:r w:rsidRPr="009413A7">
        <w:rPr>
          <w:b/>
          <w:bCs/>
        </w:rPr>
        <w:t>MŰSZAKI LEÍRÁS TOC ANALIZÁTOR</w:t>
      </w:r>
    </w:p>
    <w:p w14:paraId="3F73D09F" w14:textId="77777777" w:rsidR="009413A7" w:rsidRPr="009413A7" w:rsidRDefault="009413A7" w:rsidP="009413A7">
      <w:pPr>
        <w:tabs>
          <w:tab w:val="num" w:pos="720"/>
        </w:tabs>
        <w:ind w:left="720" w:hanging="360"/>
        <w:rPr>
          <w:b/>
          <w:bCs/>
        </w:rPr>
      </w:pPr>
    </w:p>
    <w:p w14:paraId="6BEA357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Legyen automata üzemű analizátor.</w:t>
      </w:r>
    </w:p>
    <w:p w14:paraId="13125740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Legyen alkalmas vizekben, vizes oldatokban történő mérésre.</w:t>
      </w:r>
    </w:p>
    <w:p w14:paraId="41A9EDAB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Legyen alkalmas az alábbi paraméterek meghatározására: összes szén (TC), szervetlen szén (IC), összes szerves szén (TOC) és nem kiűzhető szerves szén (NPOC).</w:t>
      </w:r>
    </w:p>
    <w:p w14:paraId="2F0F948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alkalmazott módszer elégítse ki az MSZ EN 1484:1998 szabványban leírtakat.</w:t>
      </w:r>
    </w:p>
    <w:p w14:paraId="03C21654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készülékbe injektálható mintamennyiség térfogata legyen a 100–2000 µL tartományban.</w:t>
      </w:r>
    </w:p>
    <w:p w14:paraId="47DF3DBA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készülék rendelkezzen a minta sótartalmának leválasztására alkalmas egységgel a katalizátorra jutás előtt.</w:t>
      </w:r>
    </w:p>
    <w:p w14:paraId="5A4FDEA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Legyen lehetőség a sóleválasztó egység reakciózónából való eltávolítására az égetőcső eltávolítása nélkül.</w:t>
      </w:r>
    </w:p>
    <w:p w14:paraId="451DEE48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készülék legyen alkalmas legalább 800 µm átmérőjű szilárd részecskét tartalmazó vízminták vizsgálatára is.</w:t>
      </w:r>
    </w:p>
    <w:p w14:paraId="284B27C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alsó méréshatár TOC esetében legyen kisebb, mint 0,5 mg/l.</w:t>
      </w:r>
    </w:p>
    <w:p w14:paraId="66420583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méréstartomány legyen a 0-20 000 mg/L C tartományban.</w:t>
      </w:r>
    </w:p>
    <w:p w14:paraId="0DDA54F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automata mintaadagoló képezze a készülék fizikai kialakításának szerves részét.</w:t>
      </w:r>
    </w:p>
    <w:p w14:paraId="0BFA9AE5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automata mintaadagoló rendelkezzen beépített keverővel.</w:t>
      </w:r>
    </w:p>
    <w:p w14:paraId="2814ECC7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folyadékmintákat adagoló automata mintaadagolóban legyen lehetőség az automatikus üzemű, adagolás előtti savadagolással történő pH beállításra és CO2 kifújásra.</w:t>
      </w:r>
    </w:p>
    <w:p w14:paraId="45CC60DD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automata mintaadagolóhoz szükséges mintatartó edényeket a rendszer tartalmazza.</w:t>
      </w:r>
    </w:p>
    <w:p w14:paraId="4CACDE91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automata mintaadagoló legyen minimum 30 pozíciós.</w:t>
      </w:r>
    </w:p>
    <w:p w14:paraId="10A17099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rendszer tartalmazzon indulókészletet a legfontosabb fogyóeszközökkel legalább 3000 mérésre.</w:t>
      </w:r>
    </w:p>
    <w:p w14:paraId="1C6965AA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rendszer rendelkezzen PC-vel és a hozzá tartozó perifériával (egér, billentyűzet, monitor).</w:t>
      </w:r>
    </w:p>
    <w:p w14:paraId="126DFA8F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Az operációs rendszer legyen Windows 11 vagy újabb.</w:t>
      </w:r>
    </w:p>
    <w:p w14:paraId="20320496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lastRenderedPageBreak/>
        <w:t>A vezérlő szoftver legyen alkalmas a mérési sorozat (szekvencia) indítására, adatok kiértékelésére és mérési riportok készítésére.</w:t>
      </w:r>
    </w:p>
    <w:p w14:paraId="39E6B0A8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rendszer rendelkezzen szoftveres vezérlésű tömítettség teszttel, mely a Windows távoli elérésével is aktiválható.</w:t>
      </w:r>
    </w:p>
    <w:p w14:paraId="6213DF6A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szoftver figyelje a karbantartások esedékességét.</w:t>
      </w:r>
    </w:p>
    <w:p w14:paraId="2F6EE32A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Legyen lehetőség a szoftverben a mérési sorozat végén automatikus gázelzárásra és fűtés lekapcsolásra.</w:t>
      </w:r>
    </w:p>
    <w:p w14:paraId="4C0D8D30" w14:textId="77777777" w:rsidR="009413A7" w:rsidRPr="009413A7" w:rsidRDefault="009413A7" w:rsidP="009413A7">
      <w:pPr>
        <w:numPr>
          <w:ilvl w:val="0"/>
          <w:numId w:val="1"/>
        </w:numPr>
      </w:pPr>
      <w:r w:rsidRPr="009413A7">
        <w:t>A teljes rendszerre a minimum garancia legyen 1 év.</w:t>
      </w:r>
    </w:p>
    <w:p w14:paraId="03EB3727" w14:textId="77777777" w:rsidR="00726677" w:rsidRDefault="00726677"/>
    <w:sectPr w:rsidR="00726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143BF"/>
    <w:multiLevelType w:val="multilevel"/>
    <w:tmpl w:val="7332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35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A7"/>
    <w:rsid w:val="00726677"/>
    <w:rsid w:val="009413A7"/>
    <w:rsid w:val="00C07E74"/>
    <w:rsid w:val="00D21F58"/>
    <w:rsid w:val="00E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8D3A"/>
  <w15:chartTrackingRefBased/>
  <w15:docId w15:val="{2EF04031-0111-4B2A-9340-07A48CAB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41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41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41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41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41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41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41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41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41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1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41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41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413A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413A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413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413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413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413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41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41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41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41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41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413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413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413A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41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413A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41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Hausel Krisztina</dc:creator>
  <cp:keywords/>
  <dc:description/>
  <cp:lastModifiedBy>Kovácsné Hausel Krisztina</cp:lastModifiedBy>
  <cp:revision>1</cp:revision>
  <dcterms:created xsi:type="dcterms:W3CDTF">2026-07-24T07:59:00Z</dcterms:created>
  <dcterms:modified xsi:type="dcterms:W3CDTF">2026-07-24T08:02:00Z</dcterms:modified>
</cp:coreProperties>
</file>