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85B3E" w14:textId="0AE7FBA0" w:rsidR="000E5EDB" w:rsidRDefault="000E5EDB" w:rsidP="008A523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CSOMAGBAN értendő</w:t>
      </w:r>
      <w:r w:rsidR="00035CEC">
        <w:rPr>
          <w:b/>
          <w:bCs/>
          <w:sz w:val="32"/>
          <w:szCs w:val="32"/>
        </w:rPr>
        <w:t xml:space="preserve"> (termoreaktor, fotométer, reagens kit)</w:t>
      </w:r>
    </w:p>
    <w:p w14:paraId="136FEAE0" w14:textId="77777777" w:rsidR="00035CEC" w:rsidRDefault="00035CEC" w:rsidP="008A5231">
      <w:pPr>
        <w:rPr>
          <w:b/>
          <w:bCs/>
          <w:sz w:val="32"/>
          <w:szCs w:val="32"/>
        </w:rPr>
      </w:pPr>
    </w:p>
    <w:p w14:paraId="54866A68" w14:textId="77777777" w:rsidR="00035CEC" w:rsidRDefault="00035CEC" w:rsidP="008A5231">
      <w:pPr>
        <w:rPr>
          <w:b/>
          <w:bCs/>
          <w:sz w:val="32"/>
          <w:szCs w:val="32"/>
        </w:rPr>
      </w:pPr>
    </w:p>
    <w:p w14:paraId="7FA9DEB6" w14:textId="77777777" w:rsidR="00035CEC" w:rsidRDefault="00035CEC" w:rsidP="00035CEC">
      <w:pPr>
        <w:pStyle w:val="Listaszerbekezds"/>
        <w:numPr>
          <w:ilvl w:val="0"/>
          <w:numId w:val="5"/>
        </w:numPr>
        <w:ind w:hanging="786"/>
      </w:pPr>
      <w:r w:rsidRPr="009F211C">
        <w:rPr>
          <w:b/>
          <w:bCs/>
          <w:sz w:val="32"/>
          <w:szCs w:val="32"/>
        </w:rPr>
        <w:t>25 mintás termoreaktor (KOI-reaktor)</w:t>
      </w:r>
      <w:r w:rsidRPr="009F211C">
        <w:rPr>
          <w:sz w:val="32"/>
          <w:szCs w:val="32"/>
        </w:rPr>
        <w:t>,</w:t>
      </w:r>
      <w:r w:rsidRPr="008A5231">
        <w:t xml:space="preserve"> </w:t>
      </w:r>
    </w:p>
    <w:p w14:paraId="32D1F935" w14:textId="77777777" w:rsidR="00035CEC" w:rsidRPr="008A5231" w:rsidRDefault="00035CEC" w:rsidP="00035CEC">
      <w:pPr>
        <w:ind w:left="709"/>
      </w:pPr>
      <w:r w:rsidRPr="008A5231">
        <w:t>amely</w:t>
      </w:r>
      <w:r>
        <w:t xml:space="preserve"> </w:t>
      </w:r>
      <w:r w:rsidRPr="008A5231">
        <w:t>ipari szennyvizek Kémiai Oxigénigényének (</w:t>
      </w:r>
      <w:proofErr w:type="spellStart"/>
      <w:r w:rsidRPr="008A5231">
        <w:t>KOI</w:t>
      </w:r>
      <w:r>
        <w:t>kr</w:t>
      </w:r>
      <w:proofErr w:type="spellEnd"/>
      <w:r w:rsidRPr="008A5231">
        <w:t>), valamint összes foszfor- és összes nitrogéntartalmának meghatározására</w:t>
      </w:r>
      <w:r>
        <w:t xml:space="preserve"> alkalmas</w:t>
      </w:r>
    </w:p>
    <w:p w14:paraId="3C52414B" w14:textId="77777777" w:rsidR="00035CEC" w:rsidRPr="008A5231" w:rsidRDefault="00035CEC" w:rsidP="00035CEC">
      <w:pPr>
        <w:ind w:left="284" w:firstLine="425"/>
        <w:rPr>
          <w:b/>
          <w:bCs/>
        </w:rPr>
      </w:pPr>
      <w:r w:rsidRPr="008A5231">
        <w:rPr>
          <w:b/>
          <w:bCs/>
        </w:rPr>
        <w:t>Műszaki adatok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5"/>
        <w:gridCol w:w="6717"/>
      </w:tblGrid>
      <w:tr w:rsidR="00035CEC" w:rsidRPr="008A5231" w14:paraId="6E683F50" w14:textId="77777777" w:rsidTr="00C34C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9FA852" w14:textId="77777777" w:rsidR="00035CEC" w:rsidRPr="008A5231" w:rsidRDefault="00035CEC" w:rsidP="001A299C">
            <w:pPr>
              <w:ind w:left="284" w:firstLine="425"/>
              <w:rPr>
                <w:b/>
                <w:bCs/>
              </w:rPr>
            </w:pPr>
            <w:r w:rsidRPr="008A5231">
              <w:rPr>
                <w:b/>
                <w:bCs/>
              </w:rPr>
              <w:t>Paraméter</w:t>
            </w:r>
          </w:p>
        </w:tc>
        <w:tc>
          <w:tcPr>
            <w:tcW w:w="0" w:type="auto"/>
            <w:vAlign w:val="center"/>
            <w:hideMark/>
          </w:tcPr>
          <w:p w14:paraId="1A0935F9" w14:textId="77777777" w:rsidR="00035CEC" w:rsidRPr="008A5231" w:rsidRDefault="00035CEC" w:rsidP="001A299C">
            <w:pPr>
              <w:ind w:left="284" w:firstLine="425"/>
              <w:rPr>
                <w:b/>
                <w:bCs/>
              </w:rPr>
            </w:pPr>
            <w:r w:rsidRPr="008A5231">
              <w:rPr>
                <w:b/>
                <w:bCs/>
              </w:rPr>
              <w:t>Megnevezés / Érték</w:t>
            </w:r>
          </w:p>
        </w:tc>
      </w:tr>
      <w:tr w:rsidR="00035CEC" w:rsidRPr="008A5231" w14:paraId="01B5ACEF" w14:textId="77777777" w:rsidTr="00C34C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51C032" w14:textId="77777777" w:rsidR="00035CEC" w:rsidRPr="008A5231" w:rsidRDefault="00035CEC" w:rsidP="001A299C">
            <w:pPr>
              <w:ind w:left="284" w:firstLine="425"/>
            </w:pPr>
            <w:r w:rsidRPr="008A5231">
              <w:rPr>
                <w:b/>
                <w:bCs/>
              </w:rPr>
              <w:t>Kapacitás</w:t>
            </w:r>
          </w:p>
        </w:tc>
        <w:tc>
          <w:tcPr>
            <w:tcW w:w="0" w:type="auto"/>
            <w:vAlign w:val="center"/>
            <w:hideMark/>
          </w:tcPr>
          <w:p w14:paraId="4B4719CD" w14:textId="77777777" w:rsidR="00035CEC" w:rsidRPr="008A5231" w:rsidRDefault="00035CEC" w:rsidP="001A299C">
            <w:pPr>
              <w:ind w:left="776" w:firstLine="15"/>
            </w:pPr>
            <w:r w:rsidRPr="008A5231">
              <w:t xml:space="preserve">25 db </w:t>
            </w:r>
            <w:proofErr w:type="spellStart"/>
            <w:r w:rsidRPr="008A5231">
              <w:t>küvetta</w:t>
            </w:r>
            <w:proofErr w:type="spellEnd"/>
            <w:r w:rsidRPr="008A5231">
              <w:t>/kémcső (</w:t>
            </w:r>
            <w:r w:rsidRPr="008A5231">
              <w:rPr>
                <w:rFonts w:ascii="Cambria Math" w:hAnsi="Cambria Math" w:cs="Cambria Math"/>
              </w:rPr>
              <w:t>∅</w:t>
            </w:r>
            <w:r w:rsidRPr="008A5231">
              <w:t xml:space="preserve"> 16 mm </w:t>
            </w:r>
            <w:r w:rsidRPr="008A5231">
              <w:rPr>
                <w:rFonts w:ascii="Aptos" w:hAnsi="Aptos" w:cs="Aptos"/>
              </w:rPr>
              <w:t>×</w:t>
            </w:r>
            <w:r w:rsidRPr="008A5231">
              <w:t xml:space="preserve"> 100 mm) + 1 k</w:t>
            </w:r>
            <w:r w:rsidRPr="008A5231">
              <w:rPr>
                <w:rFonts w:ascii="Aptos" w:hAnsi="Aptos" w:cs="Aptos"/>
              </w:rPr>
              <w:t>ü</w:t>
            </w:r>
            <w:r w:rsidRPr="008A5231">
              <w:t>l</w:t>
            </w:r>
            <w:r w:rsidRPr="008A5231">
              <w:rPr>
                <w:rFonts w:ascii="Aptos" w:hAnsi="Aptos" w:cs="Aptos"/>
              </w:rPr>
              <w:t>ö</w:t>
            </w:r>
            <w:r w:rsidRPr="008A5231">
              <w:t>n m</w:t>
            </w:r>
            <w:r w:rsidRPr="008A5231">
              <w:rPr>
                <w:rFonts w:ascii="Aptos" w:hAnsi="Aptos" w:cs="Aptos"/>
              </w:rPr>
              <w:t>é</w:t>
            </w:r>
            <w:r w:rsidRPr="008A5231">
              <w:t>r</w:t>
            </w:r>
            <w:r w:rsidRPr="008A5231">
              <w:rPr>
                <w:rFonts w:ascii="Aptos" w:hAnsi="Aptos" w:cs="Aptos"/>
              </w:rPr>
              <w:t>ő</w:t>
            </w:r>
            <w:r w:rsidRPr="008A5231">
              <w:t>ny</w:t>
            </w:r>
            <w:r w:rsidRPr="008A5231">
              <w:rPr>
                <w:rFonts w:ascii="Aptos" w:hAnsi="Aptos" w:cs="Aptos"/>
              </w:rPr>
              <w:t>í</w:t>
            </w:r>
            <w:r w:rsidRPr="008A5231">
              <w:t>l</w:t>
            </w:r>
            <w:r w:rsidRPr="008A5231">
              <w:rPr>
                <w:rFonts w:ascii="Aptos" w:hAnsi="Aptos" w:cs="Aptos"/>
              </w:rPr>
              <w:t>á</w:t>
            </w:r>
            <w:r w:rsidRPr="008A5231">
              <w:t>s referencia-h</w:t>
            </w:r>
            <w:r w:rsidRPr="008A5231">
              <w:rPr>
                <w:rFonts w:ascii="Aptos" w:hAnsi="Aptos" w:cs="Aptos"/>
              </w:rPr>
              <w:t>ő</w:t>
            </w:r>
            <w:r w:rsidRPr="008A5231">
              <w:t>m</w:t>
            </w:r>
            <w:r w:rsidRPr="008A5231">
              <w:rPr>
                <w:rFonts w:ascii="Aptos" w:hAnsi="Aptos" w:cs="Aptos"/>
              </w:rPr>
              <w:t>é</w:t>
            </w:r>
            <w:r w:rsidRPr="008A5231">
              <w:t>r</w:t>
            </w:r>
            <w:r w:rsidRPr="008A5231">
              <w:rPr>
                <w:rFonts w:ascii="Aptos" w:hAnsi="Aptos" w:cs="Aptos"/>
              </w:rPr>
              <w:t>ő</w:t>
            </w:r>
            <w:r w:rsidRPr="008A5231">
              <w:t>nek</w:t>
            </w:r>
          </w:p>
        </w:tc>
      </w:tr>
      <w:tr w:rsidR="00035CEC" w:rsidRPr="008A5231" w14:paraId="67BB965F" w14:textId="77777777" w:rsidTr="00C34C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B81009" w14:textId="77777777" w:rsidR="00035CEC" w:rsidRPr="008A5231" w:rsidRDefault="00035CEC" w:rsidP="00C34C1F">
            <w:pPr>
              <w:ind w:left="664"/>
            </w:pPr>
            <w:r w:rsidRPr="008A5231">
              <w:rPr>
                <w:b/>
                <w:bCs/>
              </w:rPr>
              <w:t>Gyári programok</w:t>
            </w:r>
          </w:p>
        </w:tc>
        <w:tc>
          <w:tcPr>
            <w:tcW w:w="0" w:type="auto"/>
            <w:vAlign w:val="center"/>
            <w:hideMark/>
          </w:tcPr>
          <w:p w14:paraId="7D4C007C" w14:textId="77777777" w:rsidR="00035CEC" w:rsidRPr="008A5231" w:rsidRDefault="00035CEC" w:rsidP="001A299C">
            <w:pPr>
              <w:ind w:left="776" w:firstLine="15"/>
            </w:pPr>
            <w:r w:rsidRPr="008A5231">
              <w:rPr>
                <w:b/>
                <w:bCs/>
              </w:rPr>
              <w:t>105 °C</w:t>
            </w:r>
            <w:r w:rsidRPr="008A5231">
              <w:t xml:space="preserve"> (összes nitrogén, króm) </w:t>
            </w:r>
            <w:r w:rsidRPr="008A5231">
              <w:br/>
            </w:r>
            <w:r w:rsidRPr="008A5231">
              <w:rPr>
                <w:b/>
                <w:bCs/>
              </w:rPr>
              <w:t>150 °C</w:t>
            </w:r>
            <w:r w:rsidRPr="008A5231">
              <w:t xml:space="preserve"> (KOI, összes foszfor, vas) </w:t>
            </w:r>
            <w:r w:rsidRPr="008A5231">
              <w:br/>
            </w:r>
            <w:r w:rsidRPr="008A5231">
              <w:rPr>
                <w:b/>
                <w:bCs/>
              </w:rPr>
              <w:t>170 °C</w:t>
            </w:r>
            <w:r w:rsidRPr="008A5231">
              <w:t xml:space="preserve"> (gyorsított KOI eljárások)</w:t>
            </w:r>
          </w:p>
        </w:tc>
      </w:tr>
      <w:tr w:rsidR="00035CEC" w:rsidRPr="008A5231" w14:paraId="7B36ACAB" w14:textId="77777777" w:rsidTr="00C34C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84A822" w14:textId="77777777" w:rsidR="00035CEC" w:rsidRPr="008A5231" w:rsidRDefault="00035CEC" w:rsidP="00C34C1F">
            <w:pPr>
              <w:ind w:left="664"/>
            </w:pPr>
            <w:r w:rsidRPr="008A5231">
              <w:rPr>
                <w:b/>
                <w:bCs/>
              </w:rPr>
              <w:t>Egyedi programok</w:t>
            </w:r>
          </w:p>
        </w:tc>
        <w:tc>
          <w:tcPr>
            <w:tcW w:w="0" w:type="auto"/>
            <w:vAlign w:val="center"/>
            <w:hideMark/>
          </w:tcPr>
          <w:p w14:paraId="5632F039" w14:textId="77777777" w:rsidR="00035CEC" w:rsidRPr="008A5231" w:rsidRDefault="00035CEC" w:rsidP="001A299C">
            <w:pPr>
              <w:ind w:left="791"/>
            </w:pPr>
            <w:r w:rsidRPr="008A5231">
              <w:t>3 szabadon konfigurálható (idő és hőmérséklet) felhasználói profil</w:t>
            </w:r>
          </w:p>
        </w:tc>
      </w:tr>
      <w:tr w:rsidR="00035CEC" w:rsidRPr="008A5231" w14:paraId="1CFB4BEF" w14:textId="77777777" w:rsidTr="00C34C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79ADAE" w14:textId="77777777" w:rsidR="00035CEC" w:rsidRPr="008A5231" w:rsidRDefault="00035CEC" w:rsidP="001A299C">
            <w:pPr>
              <w:ind w:left="284" w:firstLine="425"/>
            </w:pPr>
            <w:r w:rsidRPr="008A5231">
              <w:rPr>
                <w:b/>
                <w:bCs/>
              </w:rPr>
              <w:t>Pontosság</w:t>
            </w:r>
          </w:p>
        </w:tc>
        <w:tc>
          <w:tcPr>
            <w:tcW w:w="0" w:type="auto"/>
            <w:vAlign w:val="center"/>
            <w:hideMark/>
          </w:tcPr>
          <w:p w14:paraId="0608DC62" w14:textId="77777777" w:rsidR="00035CEC" w:rsidRPr="008A5231" w:rsidRDefault="00035CEC" w:rsidP="001A299C">
            <w:pPr>
              <w:ind w:left="284" w:firstLine="425"/>
            </w:pPr>
            <w:r w:rsidRPr="008A5231">
              <w:t>± 2 °C</w:t>
            </w:r>
          </w:p>
        </w:tc>
      </w:tr>
      <w:tr w:rsidR="00035CEC" w:rsidRPr="008A5231" w14:paraId="4FD43E8D" w14:textId="77777777" w:rsidTr="00C34C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9CC95E" w14:textId="77777777" w:rsidR="00035CEC" w:rsidRPr="008A5231" w:rsidRDefault="00035CEC" w:rsidP="001A299C">
            <w:pPr>
              <w:ind w:left="284" w:firstLine="425"/>
            </w:pPr>
            <w:r w:rsidRPr="008A5231">
              <w:rPr>
                <w:b/>
                <w:bCs/>
              </w:rPr>
              <w:t>Stabilitás</w:t>
            </w:r>
          </w:p>
        </w:tc>
        <w:tc>
          <w:tcPr>
            <w:tcW w:w="0" w:type="auto"/>
            <w:vAlign w:val="center"/>
            <w:hideMark/>
          </w:tcPr>
          <w:p w14:paraId="6CE6082B" w14:textId="77777777" w:rsidR="00035CEC" w:rsidRPr="008A5231" w:rsidRDefault="00035CEC" w:rsidP="001A299C">
            <w:pPr>
              <w:ind w:left="284" w:firstLine="425"/>
            </w:pPr>
            <w:r w:rsidRPr="008A5231">
              <w:t>± 0,5 °C</w:t>
            </w:r>
          </w:p>
        </w:tc>
      </w:tr>
      <w:tr w:rsidR="00035CEC" w:rsidRPr="008A5231" w14:paraId="762D34CD" w14:textId="77777777" w:rsidTr="00C34C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70747A" w14:textId="77777777" w:rsidR="00035CEC" w:rsidRPr="008A5231" w:rsidRDefault="00035CEC" w:rsidP="001A299C">
            <w:pPr>
              <w:ind w:left="284" w:firstLine="425"/>
            </w:pPr>
            <w:r w:rsidRPr="008A5231">
              <w:rPr>
                <w:b/>
                <w:bCs/>
              </w:rPr>
              <w:t>Időzítő</w:t>
            </w:r>
          </w:p>
        </w:tc>
        <w:tc>
          <w:tcPr>
            <w:tcW w:w="0" w:type="auto"/>
            <w:vAlign w:val="center"/>
            <w:hideMark/>
          </w:tcPr>
          <w:p w14:paraId="21312A37" w14:textId="77777777" w:rsidR="00035CEC" w:rsidRPr="008A5231" w:rsidRDefault="00035CEC" w:rsidP="001A299C">
            <w:pPr>
              <w:ind w:left="791"/>
            </w:pPr>
            <w:r w:rsidRPr="008A5231">
              <w:t>Beépített visszaszámláló, 1 és 180 perc között állítható</w:t>
            </w:r>
          </w:p>
        </w:tc>
      </w:tr>
      <w:tr w:rsidR="00035CEC" w:rsidRPr="008A5231" w14:paraId="160F488A" w14:textId="77777777" w:rsidTr="00C34C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4F9ED9" w14:textId="77777777" w:rsidR="00035CEC" w:rsidRPr="008A5231" w:rsidRDefault="00035CEC" w:rsidP="001A299C">
            <w:pPr>
              <w:ind w:left="284" w:firstLine="425"/>
            </w:pPr>
            <w:r w:rsidRPr="008A5231">
              <w:rPr>
                <w:b/>
                <w:bCs/>
              </w:rPr>
              <w:t>Felfűtési idő</w:t>
            </w:r>
          </w:p>
        </w:tc>
        <w:tc>
          <w:tcPr>
            <w:tcW w:w="0" w:type="auto"/>
            <w:vAlign w:val="center"/>
            <w:hideMark/>
          </w:tcPr>
          <w:p w14:paraId="6C8DC6C4" w14:textId="77777777" w:rsidR="00035CEC" w:rsidRPr="008A5231" w:rsidRDefault="00035CEC" w:rsidP="001A299C">
            <w:pPr>
              <w:ind w:left="649" w:firstLine="15"/>
            </w:pPr>
            <w:r>
              <w:t>20perc alatti legyen</w:t>
            </w:r>
            <w:r w:rsidRPr="008A5231">
              <w:t xml:space="preserve"> (a választott célhőmérséklettől függően)</w:t>
            </w:r>
          </w:p>
        </w:tc>
      </w:tr>
      <w:tr w:rsidR="00035CEC" w:rsidRPr="008A5231" w14:paraId="6BD7753B" w14:textId="77777777" w:rsidTr="00C34C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5E8902" w14:textId="77777777" w:rsidR="00035CEC" w:rsidRPr="008A5231" w:rsidRDefault="00035CEC" w:rsidP="001A299C">
            <w:pPr>
              <w:ind w:left="284" w:firstLine="425"/>
            </w:pPr>
            <w:r w:rsidRPr="008A5231">
              <w:rPr>
                <w:b/>
                <w:bCs/>
              </w:rPr>
              <w:t>Kijelző</w:t>
            </w:r>
          </w:p>
        </w:tc>
        <w:tc>
          <w:tcPr>
            <w:tcW w:w="0" w:type="auto"/>
            <w:vAlign w:val="center"/>
            <w:hideMark/>
          </w:tcPr>
          <w:p w14:paraId="3CBAF861" w14:textId="77777777" w:rsidR="00035CEC" w:rsidRPr="008A5231" w:rsidRDefault="00035CEC" w:rsidP="001A299C">
            <w:pPr>
              <w:ind w:left="664"/>
            </w:pPr>
            <w:r w:rsidRPr="008A5231">
              <w:t>Kétsoros, folyamatos LCD (készenléti állapotban is mutatja a blokk hőmérsékletét)</w:t>
            </w:r>
          </w:p>
        </w:tc>
      </w:tr>
      <w:tr w:rsidR="00035CEC" w:rsidRPr="008A5231" w14:paraId="29C5D32D" w14:textId="77777777" w:rsidTr="00C34C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B94A06" w14:textId="77777777" w:rsidR="00035CEC" w:rsidRPr="008A5231" w:rsidRDefault="00035CEC" w:rsidP="001A299C">
            <w:pPr>
              <w:ind w:left="664"/>
            </w:pPr>
            <w:r w:rsidRPr="008A5231">
              <w:rPr>
                <w:b/>
                <w:bCs/>
              </w:rPr>
              <w:t xml:space="preserve">Tápellátás </w:t>
            </w:r>
          </w:p>
        </w:tc>
        <w:tc>
          <w:tcPr>
            <w:tcW w:w="0" w:type="auto"/>
            <w:vAlign w:val="center"/>
            <w:hideMark/>
          </w:tcPr>
          <w:p w14:paraId="3659B01B" w14:textId="77777777" w:rsidR="00035CEC" w:rsidRPr="008A5231" w:rsidRDefault="00035CEC" w:rsidP="001A299C">
            <w:pPr>
              <w:ind w:left="284" w:firstLine="425"/>
            </w:pPr>
            <w:r w:rsidRPr="008A5231">
              <w:t xml:space="preserve">230 </w:t>
            </w:r>
            <w:proofErr w:type="spellStart"/>
            <w:r w:rsidRPr="008A5231">
              <w:t>Vac</w:t>
            </w:r>
            <w:proofErr w:type="spellEnd"/>
            <w:r w:rsidRPr="008A5231">
              <w:t>; 50 Hz; 250 W teljesítmény</w:t>
            </w:r>
          </w:p>
        </w:tc>
      </w:tr>
      <w:tr w:rsidR="00035CEC" w:rsidRPr="008A5231" w14:paraId="28EFC127" w14:textId="77777777" w:rsidTr="00C34C1F">
        <w:trPr>
          <w:tblCellSpacing w:w="15" w:type="dxa"/>
        </w:trPr>
        <w:tc>
          <w:tcPr>
            <w:tcW w:w="0" w:type="auto"/>
            <w:vAlign w:val="center"/>
          </w:tcPr>
          <w:p w14:paraId="02589477" w14:textId="77777777" w:rsidR="00035CEC" w:rsidRDefault="00035CEC" w:rsidP="001A299C">
            <w:pPr>
              <w:ind w:left="284" w:firstLine="425"/>
            </w:pPr>
          </w:p>
          <w:p w14:paraId="2543373F" w14:textId="77777777" w:rsidR="00035CEC" w:rsidRPr="008A5231" w:rsidRDefault="00035CEC" w:rsidP="001A299C">
            <w:pPr>
              <w:ind w:left="284" w:firstLine="425"/>
            </w:pPr>
          </w:p>
        </w:tc>
        <w:tc>
          <w:tcPr>
            <w:tcW w:w="0" w:type="auto"/>
            <w:vAlign w:val="center"/>
          </w:tcPr>
          <w:p w14:paraId="1EAB33D2" w14:textId="77777777" w:rsidR="00035CEC" w:rsidRPr="008A5231" w:rsidRDefault="00035CEC" w:rsidP="001A299C">
            <w:pPr>
              <w:ind w:left="284" w:firstLine="425"/>
            </w:pPr>
          </w:p>
        </w:tc>
      </w:tr>
    </w:tbl>
    <w:p w14:paraId="10D1C20C" w14:textId="77777777" w:rsidR="00035CEC" w:rsidRPr="008A5231" w:rsidRDefault="00035CEC" w:rsidP="00035CEC">
      <w:pPr>
        <w:ind w:left="284" w:firstLine="425"/>
        <w:rPr>
          <w:b/>
          <w:bCs/>
        </w:rPr>
      </w:pPr>
      <w:r w:rsidRPr="008A5231">
        <w:rPr>
          <w:b/>
          <w:bCs/>
        </w:rPr>
        <w:t>Főbb funkciók és jellemzők</w:t>
      </w:r>
    </w:p>
    <w:p w14:paraId="5A0E07C5" w14:textId="77777777" w:rsidR="00035CEC" w:rsidRDefault="00035CEC" w:rsidP="00035CEC">
      <w:pPr>
        <w:numPr>
          <w:ilvl w:val="0"/>
          <w:numId w:val="1"/>
        </w:numPr>
        <w:tabs>
          <w:tab w:val="clear" w:pos="720"/>
          <w:tab w:val="num" w:pos="1418"/>
        </w:tabs>
        <w:ind w:left="1418" w:hanging="709"/>
      </w:pPr>
      <w:r w:rsidRPr="008A5231">
        <w:rPr>
          <w:b/>
          <w:bCs/>
        </w:rPr>
        <w:t>Beépített biztonsági funkciók</w:t>
      </w:r>
      <w:r w:rsidRPr="008A5231">
        <w:t xml:space="preserve">: </w:t>
      </w:r>
      <w:r>
        <w:t>B</w:t>
      </w:r>
      <w:r w:rsidRPr="008A5231">
        <w:t>első hőkioldó biztosíték</w:t>
      </w:r>
      <w:r>
        <w:t>, t</w:t>
      </w:r>
      <w:r w:rsidRPr="008A5231">
        <w:t>úlmelegedés esetén a fűtés automatikusan kapcsol</w:t>
      </w:r>
      <w:r>
        <w:t>jon le</w:t>
      </w:r>
      <w:r w:rsidRPr="008A5231">
        <w:t xml:space="preserve">. </w:t>
      </w:r>
    </w:p>
    <w:p w14:paraId="674D005B" w14:textId="77777777" w:rsidR="00035CEC" w:rsidRPr="008A5231" w:rsidRDefault="00035CEC" w:rsidP="00035CEC">
      <w:pPr>
        <w:numPr>
          <w:ilvl w:val="0"/>
          <w:numId w:val="1"/>
        </w:numPr>
        <w:ind w:left="284" w:firstLine="425"/>
      </w:pPr>
      <w:r>
        <w:rPr>
          <w:b/>
          <w:bCs/>
        </w:rPr>
        <w:lastRenderedPageBreak/>
        <w:t>További b</w:t>
      </w:r>
      <w:r w:rsidRPr="008A5231">
        <w:rPr>
          <w:b/>
          <w:bCs/>
        </w:rPr>
        <w:t>iztonság:</w:t>
      </w:r>
      <w:r>
        <w:t xml:space="preserve"> legyen </w:t>
      </w:r>
      <w:r w:rsidRPr="008A5231">
        <w:t>biztonsági plexi</w:t>
      </w:r>
      <w:r>
        <w:t xml:space="preserve"> tartozék</w:t>
      </w:r>
      <w:r w:rsidRPr="008A5231">
        <w:t xml:space="preserve"> a </w:t>
      </w:r>
      <w:proofErr w:type="spellStart"/>
      <w:r w:rsidRPr="008A5231">
        <w:t>küvetták</w:t>
      </w:r>
      <w:proofErr w:type="spellEnd"/>
      <w:r w:rsidRPr="008A5231">
        <w:t xml:space="preserve"> fölé</w:t>
      </w:r>
      <w:r>
        <w:t>.</w:t>
      </w:r>
    </w:p>
    <w:p w14:paraId="1013A390" w14:textId="77777777" w:rsidR="00035CEC" w:rsidRPr="008A5231" w:rsidRDefault="00035CEC" w:rsidP="00035CEC">
      <w:pPr>
        <w:numPr>
          <w:ilvl w:val="0"/>
          <w:numId w:val="1"/>
        </w:numPr>
        <w:tabs>
          <w:tab w:val="clear" w:pos="720"/>
          <w:tab w:val="num" w:pos="1418"/>
        </w:tabs>
        <w:ind w:left="1418" w:hanging="709"/>
      </w:pPr>
      <w:r w:rsidRPr="008A5231">
        <w:rPr>
          <w:b/>
          <w:bCs/>
        </w:rPr>
        <w:t>Állapotjelző LED-ek</w:t>
      </w:r>
      <w:r w:rsidRPr="008A5231">
        <w:t xml:space="preserve">: </w:t>
      </w:r>
      <w:r>
        <w:t>F</w:t>
      </w:r>
      <w:r w:rsidRPr="008A5231">
        <w:t xml:space="preserve">ényjelzés </w:t>
      </w:r>
      <w:r>
        <w:t xml:space="preserve">jelezze a bekapcsolt állapotot, az aktív fűtési folyamatot és figyelmeztessen, ha a hőmérséklet </w:t>
      </w:r>
      <w:r w:rsidRPr="008A5231">
        <w:t>50 °C felett van.</w:t>
      </w:r>
    </w:p>
    <w:p w14:paraId="5C76927E" w14:textId="77777777" w:rsidR="00035CEC" w:rsidRPr="008A5231" w:rsidRDefault="00035CEC" w:rsidP="00035CEC">
      <w:pPr>
        <w:numPr>
          <w:ilvl w:val="0"/>
          <w:numId w:val="1"/>
        </w:numPr>
        <w:tabs>
          <w:tab w:val="clear" w:pos="720"/>
        </w:tabs>
        <w:ind w:left="1418" w:hanging="709"/>
      </w:pPr>
      <w:r w:rsidRPr="008A5231">
        <w:rPr>
          <w:b/>
          <w:bCs/>
        </w:rPr>
        <w:t>Hangjelzés</w:t>
      </w:r>
      <w:r w:rsidRPr="008A5231">
        <w:t>: A beállított feltárási idő lejárt</w:t>
      </w:r>
      <w:r>
        <w:t xml:space="preserve">át </w:t>
      </w:r>
      <w:r w:rsidRPr="008A5231">
        <w:t>a reaktor sípolással jelez</w:t>
      </w:r>
      <w:r>
        <w:t>ze</w:t>
      </w:r>
      <w:r w:rsidRPr="008A5231">
        <w:t>, majd a fűtőelem magától kapcsol</w:t>
      </w:r>
      <w:r>
        <w:t>jon ki</w:t>
      </w:r>
      <w:r w:rsidRPr="008A5231">
        <w:t xml:space="preserve">. </w:t>
      </w:r>
    </w:p>
    <w:p w14:paraId="4BDEDB0B" w14:textId="77777777" w:rsidR="00035CEC" w:rsidRDefault="00035CEC" w:rsidP="00035CEC">
      <w:pPr>
        <w:numPr>
          <w:ilvl w:val="0"/>
          <w:numId w:val="1"/>
        </w:numPr>
        <w:ind w:left="1418" w:hanging="709"/>
      </w:pPr>
      <w:r w:rsidRPr="008A5231">
        <w:rPr>
          <w:b/>
          <w:bCs/>
        </w:rPr>
        <w:t>Referencia mérőnyílás</w:t>
      </w:r>
      <w:r w:rsidRPr="008A5231">
        <w:t xml:space="preserve">: Az alumínium blokkban kialakított dedikált nyílásba külső rozsdamentes acél hőmérséklet-szonda </w:t>
      </w:r>
      <w:r>
        <w:t>legyen be</w:t>
      </w:r>
      <w:r w:rsidRPr="008A5231">
        <w:t>helyezhető a pontosság ellenőrzésére.</w:t>
      </w:r>
    </w:p>
    <w:p w14:paraId="7FE3B352" w14:textId="77777777" w:rsidR="000E5EDB" w:rsidRDefault="000E5EDB" w:rsidP="008A5231">
      <w:pPr>
        <w:rPr>
          <w:b/>
          <w:bCs/>
          <w:sz w:val="32"/>
          <w:szCs w:val="32"/>
        </w:rPr>
      </w:pPr>
    </w:p>
    <w:p w14:paraId="4394AFB6" w14:textId="77777777" w:rsidR="000E5EDB" w:rsidRDefault="000E5EDB" w:rsidP="008A5231">
      <w:pPr>
        <w:rPr>
          <w:b/>
          <w:bCs/>
          <w:sz w:val="32"/>
          <w:szCs w:val="32"/>
        </w:rPr>
      </w:pPr>
    </w:p>
    <w:p w14:paraId="52CCC617" w14:textId="4B51BFE6" w:rsidR="000E5EDB" w:rsidRDefault="000E5EDB" w:rsidP="00035CEC">
      <w:pPr>
        <w:pStyle w:val="Listaszerbekezds"/>
        <w:numPr>
          <w:ilvl w:val="0"/>
          <w:numId w:val="9"/>
        </w:numPr>
        <w:ind w:hanging="928"/>
      </w:pPr>
      <w:r w:rsidRPr="00035CEC">
        <w:rPr>
          <w:b/>
          <w:bCs/>
          <w:sz w:val="32"/>
          <w:szCs w:val="32"/>
        </w:rPr>
        <w:t>P</w:t>
      </w:r>
      <w:r w:rsidR="008A5231" w:rsidRPr="00035CEC">
        <w:rPr>
          <w:b/>
          <w:bCs/>
          <w:sz w:val="32"/>
          <w:szCs w:val="32"/>
        </w:rPr>
        <w:t>rofesszionális, hordozható látható tartományú (VIS) spektrofotométer</w:t>
      </w:r>
    </w:p>
    <w:p w14:paraId="3E47B567" w14:textId="7456E687" w:rsidR="008A5231" w:rsidRPr="008A5231" w:rsidRDefault="008A5231" w:rsidP="000E5EDB">
      <w:pPr>
        <w:ind w:left="709"/>
      </w:pPr>
      <w:r w:rsidRPr="008A5231">
        <w:t xml:space="preserve">amely </w:t>
      </w:r>
      <w:r w:rsidR="000E5EDB">
        <w:t xml:space="preserve">rendelkezzen </w:t>
      </w:r>
      <w:r w:rsidRPr="008A5231">
        <w:t>beépített vonalkód-olvasóval és automatikus módszerfelismeréssel</w:t>
      </w:r>
      <w:r w:rsidR="000E5EDB">
        <w:t>.</w:t>
      </w:r>
    </w:p>
    <w:p w14:paraId="7A8C7A53" w14:textId="77777777" w:rsidR="000E5EDB" w:rsidRPr="000F7AB8" w:rsidRDefault="000E5EDB" w:rsidP="000E5EDB">
      <w:pPr>
        <w:ind w:left="709"/>
        <w:rPr>
          <w:b/>
          <w:bCs/>
          <w:sz w:val="28"/>
          <w:szCs w:val="28"/>
        </w:rPr>
      </w:pPr>
      <w:r w:rsidRPr="000F7AB8">
        <w:rPr>
          <w:b/>
          <w:bCs/>
          <w:sz w:val="28"/>
          <w:szCs w:val="28"/>
        </w:rPr>
        <w:t>Műszaki adatok</w:t>
      </w:r>
    </w:p>
    <w:p w14:paraId="0A0FECEB" w14:textId="77777777" w:rsidR="008A5231" w:rsidRPr="000F7AB8" w:rsidRDefault="008A5231" w:rsidP="000E5EDB">
      <w:pPr>
        <w:ind w:left="709"/>
        <w:rPr>
          <w:i/>
          <w:iCs/>
          <w:sz w:val="28"/>
          <w:szCs w:val="28"/>
        </w:rPr>
      </w:pPr>
      <w:r w:rsidRPr="000F7AB8">
        <w:rPr>
          <w:i/>
          <w:iCs/>
          <w:sz w:val="28"/>
          <w:szCs w:val="28"/>
        </w:rPr>
        <w:t>Optikai rendszer és mérés</w:t>
      </w:r>
    </w:p>
    <w:p w14:paraId="2000A99F" w14:textId="1F10A667" w:rsidR="008A5231" w:rsidRPr="008A5231" w:rsidRDefault="008A5231" w:rsidP="00035CEC">
      <w:pPr>
        <w:numPr>
          <w:ilvl w:val="0"/>
          <w:numId w:val="2"/>
        </w:numPr>
        <w:tabs>
          <w:tab w:val="clear" w:pos="720"/>
          <w:tab w:val="num" w:pos="1418"/>
        </w:tabs>
        <w:ind w:left="1418" w:hanging="709"/>
      </w:pPr>
      <w:r w:rsidRPr="000E5EDB">
        <w:rPr>
          <w:b/>
          <w:bCs/>
        </w:rPr>
        <w:t>Hullámhossz-tartomány:</w:t>
      </w:r>
      <w:r w:rsidRPr="008A5231">
        <w:t xml:space="preserve"> 340 nm és 900 nm között, a látható fény teljes spektrumában fokozatmentesen állítható</w:t>
      </w:r>
      <w:r w:rsidR="000E5EDB">
        <w:t xml:space="preserve"> legyen</w:t>
      </w:r>
      <w:r w:rsidRPr="008A5231">
        <w:t>.</w:t>
      </w:r>
    </w:p>
    <w:p w14:paraId="5477FFB8" w14:textId="1EF992FE" w:rsidR="008A5231" w:rsidRPr="008A5231" w:rsidRDefault="008A5231" w:rsidP="000E5EDB">
      <w:pPr>
        <w:numPr>
          <w:ilvl w:val="0"/>
          <w:numId w:val="2"/>
        </w:numPr>
        <w:ind w:left="709" w:firstLine="0"/>
      </w:pPr>
      <w:r w:rsidRPr="000E5EDB">
        <w:rPr>
          <w:b/>
          <w:bCs/>
        </w:rPr>
        <w:t>Optikai felépítés:</w:t>
      </w:r>
      <w:r w:rsidRPr="008A5231">
        <w:t xml:space="preserve"> Fejlett osztott fénysugaras (</w:t>
      </w:r>
      <w:proofErr w:type="spellStart"/>
      <w:r w:rsidRPr="008A5231">
        <w:t>split-beam</w:t>
      </w:r>
      <w:proofErr w:type="spellEnd"/>
      <w:r w:rsidRPr="008A5231">
        <w:t>) optikai rendszer</w:t>
      </w:r>
      <w:r w:rsidR="000E5EDB">
        <w:t xml:space="preserve"> </w:t>
      </w:r>
    </w:p>
    <w:p w14:paraId="1A9A1036" w14:textId="77777777" w:rsidR="008A5231" w:rsidRPr="008A5231" w:rsidRDefault="008A5231" w:rsidP="000E5EDB">
      <w:pPr>
        <w:numPr>
          <w:ilvl w:val="0"/>
          <w:numId w:val="2"/>
        </w:numPr>
        <w:ind w:left="709" w:firstLine="0"/>
      </w:pPr>
      <w:r w:rsidRPr="000E5EDB">
        <w:rPr>
          <w:b/>
          <w:bCs/>
        </w:rPr>
        <w:t>Sávszélesség:</w:t>
      </w:r>
      <w:r w:rsidRPr="008A5231">
        <w:t xml:space="preserve"> 5 nm.</w:t>
      </w:r>
    </w:p>
    <w:p w14:paraId="236C9D58" w14:textId="77777777" w:rsidR="008A5231" w:rsidRPr="008A5231" w:rsidRDefault="008A5231" w:rsidP="000E5EDB">
      <w:pPr>
        <w:numPr>
          <w:ilvl w:val="0"/>
          <w:numId w:val="2"/>
        </w:numPr>
        <w:ind w:left="709" w:firstLine="0"/>
      </w:pPr>
      <w:r w:rsidRPr="000E5EDB">
        <w:rPr>
          <w:b/>
          <w:bCs/>
        </w:rPr>
        <w:t>Hullámhossz-pontosság:</w:t>
      </w:r>
      <w:r w:rsidRPr="008A5231">
        <w:t xml:space="preserve"> ±1,5 nm.</w:t>
      </w:r>
    </w:p>
    <w:p w14:paraId="18DCF583" w14:textId="77777777" w:rsidR="008A5231" w:rsidRPr="008A5231" w:rsidRDefault="008A5231" w:rsidP="00035CEC">
      <w:pPr>
        <w:numPr>
          <w:ilvl w:val="0"/>
          <w:numId w:val="2"/>
        </w:numPr>
        <w:tabs>
          <w:tab w:val="clear" w:pos="720"/>
          <w:tab w:val="num" w:pos="1701"/>
        </w:tabs>
        <w:ind w:left="1418" w:hanging="709"/>
      </w:pPr>
      <w:r w:rsidRPr="000E5EDB">
        <w:rPr>
          <w:b/>
          <w:bCs/>
        </w:rPr>
        <w:t>Fényforrás:</w:t>
      </w:r>
      <w:r w:rsidRPr="008A5231">
        <w:t xml:space="preserve"> Hosszú élettartamú, energiatakarékos volfrám-halogén lámpa, amely előre kalibráltan, könnyen cserélhető.</w:t>
      </w:r>
    </w:p>
    <w:p w14:paraId="6FC3736F" w14:textId="6788D564" w:rsidR="008A5231" w:rsidRPr="008A5231" w:rsidRDefault="008A5231" w:rsidP="000F7AB8">
      <w:pPr>
        <w:numPr>
          <w:ilvl w:val="0"/>
          <w:numId w:val="2"/>
        </w:numPr>
        <w:tabs>
          <w:tab w:val="clear" w:pos="720"/>
          <w:tab w:val="num" w:pos="1418"/>
        </w:tabs>
        <w:ind w:left="1418" w:hanging="709"/>
      </w:pPr>
      <w:r w:rsidRPr="000E5EDB">
        <w:rPr>
          <w:b/>
          <w:bCs/>
        </w:rPr>
        <w:t>Mérési módok:</w:t>
      </w:r>
      <w:r w:rsidRPr="008A5231">
        <w:t xml:space="preserve"> Transzmisszió (fényáteresztés), </w:t>
      </w:r>
      <w:proofErr w:type="spellStart"/>
      <w:r w:rsidRPr="008A5231">
        <w:t>abszorbancia</w:t>
      </w:r>
      <w:proofErr w:type="spellEnd"/>
      <w:r w:rsidRPr="008A5231">
        <w:t xml:space="preserve"> (fényelnyelés) és koncentráció. </w:t>
      </w:r>
    </w:p>
    <w:p w14:paraId="0E39D800" w14:textId="77777777" w:rsidR="000F7AB8" w:rsidRDefault="000F7AB8" w:rsidP="000E5EDB">
      <w:pPr>
        <w:ind w:left="709"/>
      </w:pPr>
    </w:p>
    <w:p w14:paraId="58730187" w14:textId="77777777" w:rsidR="000F7AB8" w:rsidRDefault="000F7AB8" w:rsidP="000E5EDB">
      <w:pPr>
        <w:ind w:left="709"/>
      </w:pPr>
    </w:p>
    <w:p w14:paraId="11A066FF" w14:textId="77777777" w:rsidR="00C34C1F" w:rsidRDefault="00C34C1F" w:rsidP="000E5EDB">
      <w:pPr>
        <w:ind w:left="709"/>
      </w:pPr>
    </w:p>
    <w:p w14:paraId="69282F95" w14:textId="77777777" w:rsidR="00C34C1F" w:rsidRDefault="00C34C1F" w:rsidP="000E5EDB">
      <w:pPr>
        <w:ind w:left="709"/>
      </w:pPr>
    </w:p>
    <w:p w14:paraId="7EE3D95D" w14:textId="77777777" w:rsidR="00C34C1F" w:rsidRDefault="00C34C1F" w:rsidP="000E5EDB">
      <w:pPr>
        <w:ind w:left="709"/>
      </w:pPr>
    </w:p>
    <w:p w14:paraId="2F319675" w14:textId="77777777" w:rsidR="00C34C1F" w:rsidRDefault="00C34C1F" w:rsidP="000E5EDB">
      <w:pPr>
        <w:ind w:left="709"/>
      </w:pPr>
    </w:p>
    <w:p w14:paraId="38306927" w14:textId="5C202687" w:rsidR="008A5231" w:rsidRPr="008A5231" w:rsidRDefault="008A5231" w:rsidP="000E5EDB">
      <w:pPr>
        <w:ind w:left="709"/>
      </w:pPr>
      <w:r w:rsidRPr="008A5231">
        <w:t>Intelligens funkciók és mintakezelés</w:t>
      </w:r>
    </w:p>
    <w:p w14:paraId="343ED283" w14:textId="5C12EAD5" w:rsidR="008A5231" w:rsidRPr="008A5231" w:rsidRDefault="008A5231" w:rsidP="000F7AB8">
      <w:pPr>
        <w:numPr>
          <w:ilvl w:val="0"/>
          <w:numId w:val="3"/>
        </w:numPr>
        <w:tabs>
          <w:tab w:val="clear" w:pos="720"/>
          <w:tab w:val="num" w:pos="3119"/>
        </w:tabs>
        <w:ind w:left="1418" w:hanging="709"/>
      </w:pPr>
      <w:r w:rsidRPr="000E5EDB">
        <w:rPr>
          <w:b/>
          <w:bCs/>
        </w:rPr>
        <w:t>Vonalkódos gyári tesztek:</w:t>
      </w:r>
      <w:r w:rsidRPr="008A5231">
        <w:t xml:space="preserve"> A behelyezett vonalkódos </w:t>
      </w:r>
      <w:proofErr w:type="spellStart"/>
      <w:r w:rsidRPr="008A5231">
        <w:t>küvettákat</w:t>
      </w:r>
      <w:proofErr w:type="spellEnd"/>
      <w:r w:rsidRPr="008A5231">
        <w:t xml:space="preserve"> a műszer automatikusan </w:t>
      </w:r>
      <w:r w:rsidR="000E5EDB">
        <w:t xml:space="preserve">ismerje </w:t>
      </w:r>
      <w:r w:rsidRPr="008A5231">
        <w:t>fel, így azonnal állít</w:t>
      </w:r>
      <w:r w:rsidR="000E5EDB">
        <w:t>s</w:t>
      </w:r>
      <w:r w:rsidRPr="008A5231">
        <w:t>a</w:t>
      </w:r>
      <w:r w:rsidR="000E5EDB">
        <w:t xml:space="preserve"> be</w:t>
      </w:r>
      <w:r w:rsidRPr="008A5231">
        <w:t xml:space="preserve"> a megfelelő mérési metódust és tartományt.</w:t>
      </w:r>
    </w:p>
    <w:p w14:paraId="691EC128" w14:textId="337403DA" w:rsidR="008A5231" w:rsidRPr="008A5231" w:rsidRDefault="008A5231" w:rsidP="000F7AB8">
      <w:pPr>
        <w:numPr>
          <w:ilvl w:val="0"/>
          <w:numId w:val="3"/>
        </w:numPr>
        <w:ind w:left="1418" w:hanging="709"/>
      </w:pPr>
      <w:r w:rsidRPr="000E5EDB">
        <w:rPr>
          <w:b/>
          <w:bCs/>
        </w:rPr>
        <w:t>Kémcső forgatás és átlagolás:</w:t>
      </w:r>
      <w:r w:rsidRPr="008A5231">
        <w:t xml:space="preserve"> Mérés közben a 13 mm-es kémcsöveket forga</w:t>
      </w:r>
      <w:r w:rsidR="000E5EDB">
        <w:t>ssa meg</w:t>
      </w:r>
      <w:r w:rsidRPr="008A5231">
        <w:t xml:space="preserve">, és </w:t>
      </w:r>
      <w:r w:rsidR="000E5EDB">
        <w:t>számos</w:t>
      </w:r>
      <w:r w:rsidRPr="008A5231">
        <w:t xml:space="preserve"> leolvasásból számol</w:t>
      </w:r>
      <w:r w:rsidR="000E5EDB">
        <w:t>jon</w:t>
      </w:r>
      <w:r w:rsidRPr="008A5231">
        <w:t xml:space="preserve"> átlagot a hibák minimalizálása érdekében. </w:t>
      </w:r>
    </w:p>
    <w:p w14:paraId="5BE50601" w14:textId="0C250F50" w:rsidR="008A5231" w:rsidRPr="008A5231" w:rsidRDefault="008A5231" w:rsidP="000F7AB8">
      <w:pPr>
        <w:numPr>
          <w:ilvl w:val="0"/>
          <w:numId w:val="3"/>
        </w:numPr>
        <w:tabs>
          <w:tab w:val="clear" w:pos="720"/>
        </w:tabs>
        <w:ind w:left="1418" w:hanging="709"/>
      </w:pPr>
      <w:r w:rsidRPr="000E5EDB">
        <w:rPr>
          <w:b/>
          <w:bCs/>
        </w:rPr>
        <w:t>Elektronikus ZERO funkció:</w:t>
      </w:r>
      <w:r w:rsidRPr="008A5231">
        <w:t xml:space="preserve"> </w:t>
      </w:r>
      <w:r w:rsidR="000E5EDB">
        <w:t>Tegye l</w:t>
      </w:r>
      <w:r w:rsidRPr="008A5231">
        <w:t>ehetővé egyetlen desztillált vizes vak mérés elmentését, amelyet több különböző teszthez is fel lehe</w:t>
      </w:r>
      <w:r w:rsidR="000E5EDB">
        <w:t>ssen</w:t>
      </w:r>
      <w:r w:rsidRPr="008A5231">
        <w:t xml:space="preserve"> használni. </w:t>
      </w:r>
    </w:p>
    <w:p w14:paraId="7C243278" w14:textId="7DC485D6" w:rsidR="008A5231" w:rsidRDefault="008A5231" w:rsidP="000F7AB8">
      <w:pPr>
        <w:numPr>
          <w:ilvl w:val="0"/>
          <w:numId w:val="3"/>
        </w:numPr>
        <w:ind w:left="1418" w:hanging="709"/>
      </w:pPr>
      <w:r w:rsidRPr="000E5EDB">
        <w:rPr>
          <w:b/>
          <w:bCs/>
        </w:rPr>
        <w:t>Menthető módszerek:</w:t>
      </w:r>
      <w:r w:rsidRPr="008A5231">
        <w:t xml:space="preserve"> </w:t>
      </w:r>
      <w:r w:rsidR="000E5EDB">
        <w:t>Tartalmazzon számos</w:t>
      </w:r>
      <w:r w:rsidRPr="008A5231">
        <w:t xml:space="preserve"> gyári metódust, és emellett egyedi felhasználói módszer is beprogramozható</w:t>
      </w:r>
      <w:r w:rsidR="000E5EDB">
        <w:t xml:space="preserve"> legyen</w:t>
      </w:r>
      <w:r w:rsidRPr="008A5231">
        <w:t xml:space="preserve"> (akár 10 kalibrációs ponttal).</w:t>
      </w:r>
    </w:p>
    <w:p w14:paraId="20FC0627" w14:textId="77777777" w:rsidR="000F7AB8" w:rsidRPr="008A5231" w:rsidRDefault="000F7AB8" w:rsidP="000F7AB8">
      <w:pPr>
        <w:ind w:left="1418"/>
      </w:pPr>
    </w:p>
    <w:p w14:paraId="13B12B32" w14:textId="77777777" w:rsidR="008A5231" w:rsidRPr="000F7AB8" w:rsidRDefault="008A5231" w:rsidP="000E5EDB">
      <w:pPr>
        <w:ind w:left="709"/>
        <w:rPr>
          <w:i/>
          <w:iCs/>
          <w:sz w:val="28"/>
          <w:szCs w:val="28"/>
        </w:rPr>
      </w:pPr>
      <w:r w:rsidRPr="000F7AB8">
        <w:rPr>
          <w:i/>
          <w:iCs/>
          <w:sz w:val="28"/>
          <w:szCs w:val="28"/>
        </w:rPr>
        <w:t>Fizikai tulajdonságok és csatlakoztathatóság</w:t>
      </w:r>
    </w:p>
    <w:p w14:paraId="0ED2CB8C" w14:textId="6250869D" w:rsidR="008A5231" w:rsidRPr="008A5231" w:rsidRDefault="008A5231" w:rsidP="000F7AB8">
      <w:pPr>
        <w:numPr>
          <w:ilvl w:val="0"/>
          <w:numId w:val="4"/>
        </w:numPr>
        <w:tabs>
          <w:tab w:val="clear" w:pos="720"/>
          <w:tab w:val="num" w:pos="1701"/>
        </w:tabs>
        <w:ind w:left="1418" w:hanging="709"/>
      </w:pPr>
      <w:r w:rsidRPr="000E5EDB">
        <w:rPr>
          <w:b/>
          <w:bCs/>
        </w:rPr>
        <w:t>Kijelző és kezelőfelület:</w:t>
      </w:r>
      <w:r w:rsidRPr="008A5231">
        <w:t xml:space="preserve"> Háttérvilágítással rendelkező LCD kijelző</w:t>
      </w:r>
      <w:r w:rsidR="000E5EDB">
        <w:t>,</w:t>
      </w:r>
      <w:r w:rsidRPr="008A5231">
        <w:t xml:space="preserve"> kesztyűben is használható, hangjelzést adó érintőfelület.</w:t>
      </w:r>
    </w:p>
    <w:p w14:paraId="47D77E0B" w14:textId="77777777" w:rsidR="008A5231" w:rsidRPr="008A5231" w:rsidRDefault="008A5231" w:rsidP="000F7AB8">
      <w:pPr>
        <w:numPr>
          <w:ilvl w:val="0"/>
          <w:numId w:val="4"/>
        </w:numPr>
        <w:tabs>
          <w:tab w:val="clear" w:pos="720"/>
          <w:tab w:val="num" w:pos="1418"/>
        </w:tabs>
        <w:ind w:left="1418" w:hanging="709"/>
      </w:pPr>
      <w:proofErr w:type="spellStart"/>
      <w:r w:rsidRPr="000E5EDB">
        <w:rPr>
          <w:b/>
          <w:bCs/>
        </w:rPr>
        <w:t>Küvetta</w:t>
      </w:r>
      <w:proofErr w:type="spellEnd"/>
      <w:r w:rsidRPr="000E5EDB">
        <w:rPr>
          <w:b/>
          <w:bCs/>
        </w:rPr>
        <w:t xml:space="preserve"> kompatibilitás:</w:t>
      </w:r>
      <w:r w:rsidRPr="008A5231">
        <w:t xml:space="preserve"> 16 mm és 22 mm kerek, 13 mm vonalkódos, 10 mm négyzet alakú, valamint 50 mm téglalap alakú </w:t>
      </w:r>
      <w:proofErr w:type="spellStart"/>
      <w:r w:rsidRPr="008A5231">
        <w:t>küvetták</w:t>
      </w:r>
      <w:proofErr w:type="spellEnd"/>
      <w:r w:rsidRPr="008A5231">
        <w:t xml:space="preserve"> a mellékelt adapterekkel.</w:t>
      </w:r>
    </w:p>
    <w:p w14:paraId="310B5113" w14:textId="32C588E6" w:rsidR="008A5231" w:rsidRPr="008A5231" w:rsidRDefault="008A5231" w:rsidP="000E5EDB">
      <w:pPr>
        <w:numPr>
          <w:ilvl w:val="0"/>
          <w:numId w:val="4"/>
        </w:numPr>
        <w:ind w:left="709" w:firstLine="0"/>
      </w:pPr>
      <w:r w:rsidRPr="000E5EDB">
        <w:rPr>
          <w:b/>
          <w:bCs/>
        </w:rPr>
        <w:t>Adatmemória:</w:t>
      </w:r>
      <w:r w:rsidRPr="008A5231">
        <w:t xml:space="preserve"> Akár 9999 mérési eredmény tárolás</w:t>
      </w:r>
      <w:r w:rsidR="000E5EDB">
        <w:t>ára alkalmas legyen</w:t>
      </w:r>
      <w:r w:rsidRPr="008A5231">
        <w:t>.</w:t>
      </w:r>
    </w:p>
    <w:p w14:paraId="1A322105" w14:textId="0AF5A911" w:rsidR="008A5231" w:rsidRPr="008A5231" w:rsidRDefault="008A5231" w:rsidP="000F7AB8">
      <w:pPr>
        <w:numPr>
          <w:ilvl w:val="0"/>
          <w:numId w:val="4"/>
        </w:numPr>
        <w:tabs>
          <w:tab w:val="clear" w:pos="720"/>
          <w:tab w:val="num" w:pos="1418"/>
        </w:tabs>
        <w:ind w:left="1418" w:hanging="709"/>
      </w:pPr>
      <w:r w:rsidRPr="000E5EDB">
        <w:rPr>
          <w:b/>
          <w:bCs/>
        </w:rPr>
        <w:t>Adatátvitel:</w:t>
      </w:r>
      <w:r w:rsidR="000E5EDB">
        <w:t xml:space="preserve"> alkalmas legyen </w:t>
      </w:r>
      <w:r w:rsidRPr="008A5231">
        <w:t>közvetlen</w:t>
      </w:r>
      <w:r w:rsidR="000E5EDB">
        <w:t xml:space="preserve"> adat</w:t>
      </w:r>
      <w:r w:rsidRPr="008A5231">
        <w:t>kinyer</w:t>
      </w:r>
      <w:r w:rsidR="000E5EDB">
        <w:t xml:space="preserve">ésre </w:t>
      </w:r>
      <w:proofErr w:type="spellStart"/>
      <w:r w:rsidRPr="008A5231">
        <w:t>csv</w:t>
      </w:r>
      <w:proofErr w:type="spellEnd"/>
      <w:r w:rsidRPr="008A5231">
        <w:t xml:space="preserve"> vagy .pdf formátumban.</w:t>
      </w:r>
    </w:p>
    <w:p w14:paraId="10296B80" w14:textId="77777777" w:rsidR="008A5231" w:rsidRPr="008A5231" w:rsidRDefault="008A5231" w:rsidP="000F7AB8">
      <w:pPr>
        <w:numPr>
          <w:ilvl w:val="0"/>
          <w:numId w:val="4"/>
        </w:numPr>
        <w:tabs>
          <w:tab w:val="clear" w:pos="720"/>
          <w:tab w:val="num" w:pos="1418"/>
        </w:tabs>
        <w:ind w:left="1418" w:hanging="709"/>
      </w:pPr>
      <w:r w:rsidRPr="000F7AB8">
        <w:rPr>
          <w:b/>
          <w:bCs/>
        </w:rPr>
        <w:t>Portok:</w:t>
      </w:r>
      <w:r w:rsidRPr="008A5231">
        <w:t xml:space="preserve"> 1 db USB-A port (pendrive-hoz, frissítésekhez) és 1 db USB-B port (közvetlen PC/Mac kapcsolathoz).</w:t>
      </w:r>
    </w:p>
    <w:p w14:paraId="6B9D39E5" w14:textId="6E02A60D" w:rsidR="008A5231" w:rsidRDefault="008A5231" w:rsidP="000E5EDB">
      <w:pPr>
        <w:numPr>
          <w:ilvl w:val="0"/>
          <w:numId w:val="4"/>
        </w:numPr>
        <w:ind w:left="709" w:firstLine="0"/>
      </w:pPr>
      <w:r w:rsidRPr="000E5EDB">
        <w:rPr>
          <w:b/>
          <w:bCs/>
        </w:rPr>
        <w:t>Áramellátás:</w:t>
      </w:r>
      <w:r w:rsidRPr="008A5231">
        <w:t xml:space="preserve"> Beépített, újratölthető akkumulátor </w:t>
      </w:r>
      <w:r w:rsidR="000E5EDB">
        <w:t>és</w:t>
      </w:r>
      <w:r w:rsidRPr="008A5231">
        <w:t xml:space="preserve"> hálózati adapter.</w:t>
      </w:r>
    </w:p>
    <w:p w14:paraId="532478C3" w14:textId="77777777" w:rsidR="000E5EDB" w:rsidRPr="000E5EDB" w:rsidRDefault="000E5EDB" w:rsidP="000E5EDB">
      <w:pPr>
        <w:ind w:left="720"/>
      </w:pPr>
    </w:p>
    <w:p w14:paraId="395DE6FA" w14:textId="57FAEC5C" w:rsidR="008A5231" w:rsidRDefault="008A5231" w:rsidP="008A5231">
      <w:pPr>
        <w:ind w:left="360"/>
      </w:pPr>
    </w:p>
    <w:p w14:paraId="363DEB10" w14:textId="77777777" w:rsidR="000F7AB8" w:rsidRDefault="000F7AB8" w:rsidP="008A5231">
      <w:pPr>
        <w:ind w:left="360"/>
      </w:pPr>
    </w:p>
    <w:p w14:paraId="539C700E" w14:textId="77777777" w:rsidR="000F7AB8" w:rsidRDefault="000F7AB8" w:rsidP="008A5231">
      <w:pPr>
        <w:ind w:left="360"/>
      </w:pPr>
    </w:p>
    <w:p w14:paraId="601BEC8C" w14:textId="77777777" w:rsidR="000F7AB8" w:rsidRDefault="000F7AB8" w:rsidP="008A5231">
      <w:pPr>
        <w:ind w:left="360"/>
      </w:pPr>
    </w:p>
    <w:p w14:paraId="2311F4B4" w14:textId="77777777" w:rsidR="000F7AB8" w:rsidRPr="008A5231" w:rsidRDefault="000F7AB8" w:rsidP="008A5231">
      <w:pPr>
        <w:ind w:left="360"/>
      </w:pPr>
    </w:p>
    <w:p w14:paraId="09C9B73D" w14:textId="7F949D78" w:rsidR="00035CEC" w:rsidRDefault="00035CEC" w:rsidP="00035CEC">
      <w:pPr>
        <w:pStyle w:val="Listaszerbekezds"/>
        <w:numPr>
          <w:ilvl w:val="0"/>
          <w:numId w:val="5"/>
        </w:numPr>
        <w:ind w:hanging="786"/>
      </w:pPr>
      <w:proofErr w:type="spellStart"/>
      <w:r>
        <w:rPr>
          <w:b/>
          <w:bCs/>
          <w:sz w:val="32"/>
          <w:szCs w:val="32"/>
        </w:rPr>
        <w:t>K</w:t>
      </w:r>
      <w:r w:rsidRPr="00035CEC">
        <w:rPr>
          <w:b/>
          <w:bCs/>
          <w:sz w:val="32"/>
          <w:szCs w:val="32"/>
        </w:rPr>
        <w:t>üvettás</w:t>
      </w:r>
      <w:proofErr w:type="spellEnd"/>
      <w:r w:rsidRPr="00035CEC">
        <w:rPr>
          <w:b/>
          <w:bCs/>
          <w:sz w:val="32"/>
          <w:szCs w:val="32"/>
        </w:rPr>
        <w:t xml:space="preserve"> reagenskészlet</w:t>
      </w:r>
      <w:r w:rsidRPr="00035CEC">
        <w:t xml:space="preserve"> </w:t>
      </w:r>
    </w:p>
    <w:p w14:paraId="1472216E" w14:textId="77777777" w:rsidR="00035CEC" w:rsidRDefault="00035CEC" w:rsidP="00035CEC">
      <w:pPr>
        <w:pStyle w:val="Listaszerbekezds"/>
        <w:ind w:left="502"/>
      </w:pPr>
    </w:p>
    <w:p w14:paraId="231F9536" w14:textId="3D85A0E7" w:rsidR="00035CEC" w:rsidRDefault="00035CEC" w:rsidP="00035CEC">
      <w:pPr>
        <w:pStyle w:val="Listaszerbekezds"/>
        <w:ind w:left="502"/>
      </w:pPr>
      <w:r w:rsidRPr="00035CEC">
        <w:t xml:space="preserve">a </w:t>
      </w:r>
      <w:r w:rsidRPr="00035CEC">
        <w:rPr>
          <w:b/>
          <w:bCs/>
        </w:rPr>
        <w:t>kémiai oxigénigény (KOI / COD)</w:t>
      </w:r>
      <w:r>
        <w:rPr>
          <w:b/>
          <w:bCs/>
        </w:rPr>
        <w:t>, összes foszfor és összes nitrogén</w:t>
      </w:r>
      <w:r w:rsidRPr="00035CEC">
        <w:t xml:space="preserve"> fotometriás meghatározására. </w:t>
      </w:r>
    </w:p>
    <w:p w14:paraId="3B7FEB1A" w14:textId="74F982E6" w:rsidR="00035CEC" w:rsidRDefault="00035CEC" w:rsidP="00035CEC">
      <w:pPr>
        <w:pStyle w:val="Listaszerbekezds"/>
        <w:ind w:left="502"/>
      </w:pPr>
      <w:r w:rsidRPr="00035CEC">
        <w:t xml:space="preserve"> </w:t>
      </w:r>
    </w:p>
    <w:p w14:paraId="20C6DDC7" w14:textId="77777777" w:rsidR="00035CEC" w:rsidRPr="00035CEC" w:rsidRDefault="00035CEC" w:rsidP="00035CEC">
      <w:pPr>
        <w:pStyle w:val="Listaszerbekezds"/>
        <w:ind w:left="502"/>
        <w:rPr>
          <w:b/>
          <w:bCs/>
        </w:rPr>
      </w:pPr>
      <w:r w:rsidRPr="00035CEC">
        <w:rPr>
          <w:b/>
          <w:bCs/>
        </w:rPr>
        <w:t>Általános jellemzők</w:t>
      </w:r>
    </w:p>
    <w:p w14:paraId="17A18AE8" w14:textId="7C756B77" w:rsidR="00035CEC" w:rsidRDefault="00035CEC" w:rsidP="00035CEC">
      <w:pPr>
        <w:pStyle w:val="Listaszerbekezds"/>
        <w:ind w:left="502"/>
      </w:pPr>
      <w:r w:rsidRPr="00035CEC">
        <w:rPr>
          <w:b/>
          <w:bCs/>
        </w:rPr>
        <w:t>Kiszerelés</w:t>
      </w:r>
      <w:r w:rsidRPr="00035CEC">
        <w:t xml:space="preserve">: 25 darab készre kevert, 16 mm-es </w:t>
      </w:r>
      <w:proofErr w:type="spellStart"/>
      <w:r w:rsidRPr="00035CEC">
        <w:t>üvegküvettát</w:t>
      </w:r>
      <w:proofErr w:type="spellEnd"/>
      <w:r w:rsidRPr="00035CEC">
        <w:t xml:space="preserve"> tartalmazó készlet.</w:t>
      </w:r>
    </w:p>
    <w:p w14:paraId="46EAEEF7" w14:textId="77777777" w:rsidR="00035CEC" w:rsidRPr="00035CEC" w:rsidRDefault="00035CEC" w:rsidP="00035CEC">
      <w:pPr>
        <w:pStyle w:val="Listaszerbekezds"/>
        <w:ind w:left="502"/>
      </w:pPr>
    </w:p>
    <w:p w14:paraId="13A38BF3" w14:textId="1E340D65" w:rsidR="00035CEC" w:rsidRDefault="00035CEC" w:rsidP="000F7AB8">
      <w:pPr>
        <w:pStyle w:val="Listaszerbekezds"/>
        <w:ind w:left="502"/>
      </w:pPr>
      <w:r w:rsidRPr="00035CEC">
        <w:rPr>
          <w:b/>
          <w:bCs/>
        </w:rPr>
        <w:t>Kompatibilitás</w:t>
      </w:r>
      <w:r w:rsidRPr="00035CEC">
        <w:t xml:space="preserve">: </w:t>
      </w:r>
      <w:r>
        <w:t>1., illetve a 2. pontban leírt eszközökkel kompatibilis legyen.</w:t>
      </w:r>
    </w:p>
    <w:p w14:paraId="702B8D9C" w14:textId="77777777" w:rsidR="000F7AB8" w:rsidRPr="000F7AB8" w:rsidRDefault="000F7AB8" w:rsidP="000F7AB8">
      <w:pPr>
        <w:pStyle w:val="Listaszerbekezds"/>
        <w:ind w:left="502"/>
      </w:pPr>
    </w:p>
    <w:p w14:paraId="65F599BA" w14:textId="60C38AB9" w:rsidR="00035CEC" w:rsidRPr="00035CEC" w:rsidRDefault="00035CEC" w:rsidP="00035CEC">
      <w:pPr>
        <w:pStyle w:val="Listaszerbekezds"/>
        <w:ind w:left="502"/>
      </w:pPr>
      <w:r w:rsidRPr="00035CEC">
        <w:rPr>
          <w:b/>
          <w:bCs/>
        </w:rPr>
        <w:t>Alacsony</w:t>
      </w:r>
      <w:r>
        <w:rPr>
          <w:b/>
          <w:bCs/>
        </w:rPr>
        <w:t>,</w:t>
      </w:r>
      <w:r w:rsidRPr="00035CEC">
        <w:rPr>
          <w:b/>
          <w:bCs/>
        </w:rPr>
        <w:t xml:space="preserve"> közepes</w:t>
      </w:r>
      <w:r>
        <w:rPr>
          <w:b/>
          <w:bCs/>
        </w:rPr>
        <w:t xml:space="preserve"> és magas</w:t>
      </w:r>
      <w:r w:rsidRPr="00035CEC">
        <w:rPr>
          <w:b/>
          <w:bCs/>
        </w:rPr>
        <w:t xml:space="preserve"> </w:t>
      </w:r>
      <w:r>
        <w:rPr>
          <w:b/>
          <w:bCs/>
        </w:rPr>
        <w:t>méréstartományra kiszerelt</w:t>
      </w:r>
      <w:r w:rsidRPr="00035CEC">
        <w:rPr>
          <w:b/>
          <w:bCs/>
        </w:rPr>
        <w:t xml:space="preserve"> </w:t>
      </w:r>
      <w:proofErr w:type="spellStart"/>
      <w:r w:rsidRPr="00035CEC">
        <w:rPr>
          <w:b/>
          <w:bCs/>
        </w:rPr>
        <w:t>küvetták</w:t>
      </w:r>
      <w:proofErr w:type="spellEnd"/>
      <w:r>
        <w:rPr>
          <w:b/>
          <w:bCs/>
        </w:rPr>
        <w:t xml:space="preserve"> </w:t>
      </w:r>
      <w:r w:rsidRPr="00035CEC">
        <w:t xml:space="preserve">fogyóanyagként rendelhető legyen </w:t>
      </w:r>
    </w:p>
    <w:p w14:paraId="65547211" w14:textId="105C8936" w:rsidR="00726677" w:rsidRDefault="00726677" w:rsidP="00035CEC">
      <w:pPr>
        <w:pStyle w:val="Listaszerbekezds"/>
        <w:ind w:left="502"/>
      </w:pPr>
    </w:p>
    <w:sectPr w:rsidR="007266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81E3E"/>
    <w:multiLevelType w:val="hybridMultilevel"/>
    <w:tmpl w:val="4CE8B6DC"/>
    <w:lvl w:ilvl="0" w:tplc="25769E1E">
      <w:start w:val="2"/>
      <w:numFmt w:val="decimal"/>
      <w:lvlText w:val="%1."/>
      <w:lvlJc w:val="left"/>
      <w:pPr>
        <w:ind w:left="502" w:hanging="360"/>
      </w:pPr>
      <w:rPr>
        <w:rFonts w:hint="default"/>
        <w:b/>
        <w:sz w:val="32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2A501AA"/>
    <w:multiLevelType w:val="multilevel"/>
    <w:tmpl w:val="2176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E3A52"/>
    <w:multiLevelType w:val="multilevel"/>
    <w:tmpl w:val="51967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A52B9"/>
    <w:multiLevelType w:val="multilevel"/>
    <w:tmpl w:val="A94A1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597B6C"/>
    <w:multiLevelType w:val="multilevel"/>
    <w:tmpl w:val="54BA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3A34AA"/>
    <w:multiLevelType w:val="hybridMultilevel"/>
    <w:tmpl w:val="0F0A3A68"/>
    <w:lvl w:ilvl="0" w:tplc="BE626236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3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35CBD"/>
    <w:multiLevelType w:val="multilevel"/>
    <w:tmpl w:val="2918D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2553F3"/>
    <w:multiLevelType w:val="multilevel"/>
    <w:tmpl w:val="D7683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092E33"/>
    <w:multiLevelType w:val="multilevel"/>
    <w:tmpl w:val="36446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5138990">
    <w:abstractNumId w:val="6"/>
  </w:num>
  <w:num w:numId="2" w16cid:durableId="824588200">
    <w:abstractNumId w:val="3"/>
  </w:num>
  <w:num w:numId="3" w16cid:durableId="1392536173">
    <w:abstractNumId w:val="7"/>
  </w:num>
  <w:num w:numId="4" w16cid:durableId="1325938468">
    <w:abstractNumId w:val="2"/>
  </w:num>
  <w:num w:numId="5" w16cid:durableId="1431122058">
    <w:abstractNumId w:val="5"/>
  </w:num>
  <w:num w:numId="6" w16cid:durableId="1146357082">
    <w:abstractNumId w:val="1"/>
  </w:num>
  <w:num w:numId="7" w16cid:durableId="929852866">
    <w:abstractNumId w:val="4"/>
  </w:num>
  <w:num w:numId="8" w16cid:durableId="176969132">
    <w:abstractNumId w:val="8"/>
  </w:num>
  <w:num w:numId="9" w16cid:durableId="1425567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31"/>
    <w:rsid w:val="00035CEC"/>
    <w:rsid w:val="000E5EDB"/>
    <w:rsid w:val="000F7AB8"/>
    <w:rsid w:val="00516A0C"/>
    <w:rsid w:val="00726677"/>
    <w:rsid w:val="008A5231"/>
    <w:rsid w:val="009E0F4B"/>
    <w:rsid w:val="009F211C"/>
    <w:rsid w:val="00C07E74"/>
    <w:rsid w:val="00C34C1F"/>
    <w:rsid w:val="00E1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221C4"/>
  <w15:chartTrackingRefBased/>
  <w15:docId w15:val="{98DCABD2-466F-4128-89A2-06C693EB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A52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A52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A52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A52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A52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A52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A52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A52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A52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A52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A52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A52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A523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A523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A523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A523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A523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A523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A52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A52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A52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A52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A52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A523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A523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A523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A52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A523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A5231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8A5231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A52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496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Kovácsné Hausel Krisztina</dc:creator>
  <cp:keywords/>
  <dc:description/>
  <cp:lastModifiedBy>Kovácsné Hausel Krisztina</cp:lastModifiedBy>
  <cp:revision>2</cp:revision>
  <dcterms:created xsi:type="dcterms:W3CDTF">2026-07-16T11:52:00Z</dcterms:created>
  <dcterms:modified xsi:type="dcterms:W3CDTF">2026-07-20T11:10:00Z</dcterms:modified>
</cp:coreProperties>
</file>